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E7FFBE" w14:textId="77777777" w:rsidR="00426016" w:rsidRDefault="00426016"/>
    <w:p w14:paraId="3BBE5158" w14:textId="77777777" w:rsidR="00426016" w:rsidRDefault="00426016"/>
    <w:p w14:paraId="2BFAC04F" w14:textId="65990896" w:rsidR="00426016" w:rsidRDefault="00426016"/>
    <w:p w14:paraId="1AC2C63D" w14:textId="77777777" w:rsidR="00426016" w:rsidRDefault="00426016" w:rsidP="00426016">
      <w:pPr>
        <w:jc w:val="center"/>
        <w:rPr>
          <w:rFonts w:ascii="Times New Roman" w:hAnsi="Times New Roman" w:cs="Times New Roman"/>
          <w:sz w:val="24"/>
          <w:szCs w:val="24"/>
        </w:rPr>
      </w:pPr>
    </w:p>
    <w:p w14:paraId="39E5E6B5" w14:textId="77777777" w:rsidR="00426016" w:rsidRDefault="00426016" w:rsidP="00426016">
      <w:pPr>
        <w:jc w:val="center"/>
        <w:rPr>
          <w:rFonts w:ascii="Times New Roman" w:hAnsi="Times New Roman" w:cs="Times New Roman"/>
          <w:sz w:val="24"/>
          <w:szCs w:val="24"/>
        </w:rPr>
      </w:pPr>
    </w:p>
    <w:p w14:paraId="2E42AE2E" w14:textId="77777777" w:rsidR="00426016" w:rsidRDefault="00426016" w:rsidP="00426016">
      <w:pPr>
        <w:jc w:val="center"/>
        <w:rPr>
          <w:rFonts w:ascii="Times New Roman" w:hAnsi="Times New Roman" w:cs="Times New Roman"/>
          <w:sz w:val="24"/>
          <w:szCs w:val="24"/>
        </w:rPr>
      </w:pPr>
    </w:p>
    <w:p w14:paraId="3EFC2F44" w14:textId="77777777" w:rsidR="00426016" w:rsidRDefault="00426016" w:rsidP="00426016">
      <w:pPr>
        <w:jc w:val="center"/>
        <w:rPr>
          <w:rFonts w:ascii="Times New Roman" w:hAnsi="Times New Roman" w:cs="Times New Roman"/>
          <w:sz w:val="24"/>
          <w:szCs w:val="24"/>
        </w:rPr>
      </w:pPr>
    </w:p>
    <w:p w14:paraId="0FADA652" w14:textId="77777777" w:rsidR="00426016" w:rsidRDefault="00426016" w:rsidP="00426016">
      <w:pPr>
        <w:jc w:val="center"/>
        <w:rPr>
          <w:rFonts w:ascii="Times New Roman" w:hAnsi="Times New Roman" w:cs="Times New Roman"/>
          <w:sz w:val="24"/>
          <w:szCs w:val="24"/>
        </w:rPr>
      </w:pPr>
    </w:p>
    <w:p w14:paraId="3AEB5522" w14:textId="02C8EB38" w:rsidR="00426016" w:rsidRPr="00426016" w:rsidRDefault="00407448" w:rsidP="00426016">
      <w:pPr>
        <w:jc w:val="center"/>
        <w:rPr>
          <w:rFonts w:ascii="Times New Roman" w:hAnsi="Times New Roman" w:cs="Times New Roman"/>
          <w:sz w:val="24"/>
          <w:szCs w:val="24"/>
        </w:rPr>
      </w:pPr>
      <w:r>
        <w:rPr>
          <w:rFonts w:ascii="Times New Roman" w:hAnsi="Times New Roman" w:cs="Times New Roman"/>
          <w:sz w:val="24"/>
          <w:szCs w:val="24"/>
        </w:rPr>
        <w:t>Aristotle’s gem of W</w:t>
      </w:r>
      <w:r w:rsidR="00426016" w:rsidRPr="00426016">
        <w:rPr>
          <w:rFonts w:ascii="Times New Roman" w:hAnsi="Times New Roman" w:cs="Times New Roman"/>
          <w:sz w:val="24"/>
          <w:szCs w:val="24"/>
        </w:rPr>
        <w:t xml:space="preserve">isdom </w:t>
      </w:r>
      <w:r w:rsidRPr="00426016">
        <w:rPr>
          <w:rFonts w:ascii="Times New Roman" w:hAnsi="Times New Roman" w:cs="Times New Roman"/>
          <w:sz w:val="24"/>
          <w:szCs w:val="24"/>
        </w:rPr>
        <w:t>the</w:t>
      </w:r>
      <w:r w:rsidR="00426016" w:rsidRPr="00426016">
        <w:rPr>
          <w:rFonts w:ascii="Times New Roman" w:hAnsi="Times New Roman" w:cs="Times New Roman"/>
          <w:sz w:val="24"/>
          <w:szCs w:val="24"/>
        </w:rPr>
        <w:t xml:space="preserve"> Nicomachean Ethics</w:t>
      </w:r>
    </w:p>
    <w:p w14:paraId="52C6BD89" w14:textId="5525C1EF" w:rsidR="00426016" w:rsidRPr="00426016" w:rsidRDefault="00426016" w:rsidP="00426016">
      <w:pPr>
        <w:jc w:val="center"/>
        <w:rPr>
          <w:rFonts w:ascii="Times New Roman" w:hAnsi="Times New Roman" w:cs="Times New Roman"/>
          <w:sz w:val="24"/>
          <w:szCs w:val="24"/>
        </w:rPr>
      </w:pPr>
      <w:r w:rsidRPr="00426016">
        <w:rPr>
          <w:rFonts w:ascii="Times New Roman" w:hAnsi="Times New Roman" w:cs="Times New Roman"/>
          <w:sz w:val="24"/>
          <w:szCs w:val="24"/>
        </w:rPr>
        <w:t>Name</w:t>
      </w:r>
    </w:p>
    <w:p w14:paraId="355765E3" w14:textId="248DC352" w:rsidR="00426016" w:rsidRPr="00426016" w:rsidRDefault="00426016" w:rsidP="00426016">
      <w:pPr>
        <w:jc w:val="center"/>
        <w:rPr>
          <w:rFonts w:ascii="Times New Roman" w:hAnsi="Times New Roman" w:cs="Times New Roman"/>
          <w:sz w:val="24"/>
          <w:szCs w:val="24"/>
        </w:rPr>
      </w:pPr>
      <w:r w:rsidRPr="00426016">
        <w:rPr>
          <w:rFonts w:ascii="Times New Roman" w:hAnsi="Times New Roman" w:cs="Times New Roman"/>
          <w:sz w:val="24"/>
          <w:szCs w:val="24"/>
        </w:rPr>
        <w:t>Institution</w:t>
      </w:r>
    </w:p>
    <w:p w14:paraId="77821659" w14:textId="6D8ADDEE" w:rsidR="00426016" w:rsidRPr="00426016" w:rsidRDefault="00426016" w:rsidP="00426016">
      <w:pPr>
        <w:jc w:val="center"/>
        <w:rPr>
          <w:rFonts w:ascii="Times New Roman" w:hAnsi="Times New Roman" w:cs="Times New Roman"/>
          <w:sz w:val="24"/>
          <w:szCs w:val="24"/>
        </w:rPr>
      </w:pPr>
      <w:r w:rsidRPr="00426016">
        <w:rPr>
          <w:rFonts w:ascii="Times New Roman" w:hAnsi="Times New Roman" w:cs="Times New Roman"/>
          <w:sz w:val="24"/>
          <w:szCs w:val="24"/>
        </w:rPr>
        <w:t>Date</w:t>
      </w:r>
    </w:p>
    <w:p w14:paraId="09D3DCFD" w14:textId="0F4382BA" w:rsidR="00426016" w:rsidRDefault="00426016">
      <w:r>
        <w:br w:type="page"/>
      </w:r>
    </w:p>
    <w:p w14:paraId="70F46F66" w14:textId="77777777" w:rsidR="00407448" w:rsidRPr="00426016" w:rsidRDefault="00407448" w:rsidP="00407448">
      <w:pPr>
        <w:jc w:val="center"/>
        <w:rPr>
          <w:rFonts w:ascii="Times New Roman" w:hAnsi="Times New Roman" w:cs="Times New Roman"/>
          <w:sz w:val="24"/>
          <w:szCs w:val="24"/>
        </w:rPr>
      </w:pPr>
      <w:r>
        <w:rPr>
          <w:rFonts w:ascii="Times New Roman" w:hAnsi="Times New Roman" w:cs="Times New Roman"/>
          <w:sz w:val="24"/>
          <w:szCs w:val="24"/>
        </w:rPr>
        <w:lastRenderedPageBreak/>
        <w:t>Aristotle’s gem of W</w:t>
      </w:r>
      <w:r w:rsidRPr="00426016">
        <w:rPr>
          <w:rFonts w:ascii="Times New Roman" w:hAnsi="Times New Roman" w:cs="Times New Roman"/>
          <w:sz w:val="24"/>
          <w:szCs w:val="24"/>
        </w:rPr>
        <w:t>isdom The Nicomachean Ethics</w:t>
      </w:r>
    </w:p>
    <w:p w14:paraId="432DF227" w14:textId="6BBE97D6" w:rsidR="00B423C0" w:rsidRPr="00426016" w:rsidRDefault="00B423C0" w:rsidP="00B423C0">
      <w:pPr>
        <w:contextualSpacing/>
        <w:rPr>
          <w:rFonts w:ascii="Times New Roman" w:hAnsi="Times New Roman" w:cs="Times New Roman"/>
          <w:sz w:val="24"/>
          <w:szCs w:val="24"/>
        </w:rPr>
      </w:pPr>
      <w:r w:rsidRPr="00426016">
        <w:rPr>
          <w:rFonts w:ascii="Times New Roman" w:hAnsi="Times New Roman" w:cs="Times New Roman"/>
          <w:sz w:val="24"/>
          <w:szCs w:val="24"/>
        </w:rPr>
        <w:t xml:space="preserve">Virtue is shouldered by the equipoise of one's actions and passions in effectuating the mid-point between two vices' extremes. To set the mean of two vices, one requires extraordinary intrepidity in moral intelligence. Moral intelligence entails the ability to intellectually measure and align one's intended code of conduct to a critical examination of both extremes in consideration of one's habits and the required way of behavior. With prowess begets goodness hence the difficulty in attaining the intermediate of two vices culminates into rendering goodness as something close nonexistence. Therefore, to achieve goodness, one has to always strive as much as possible to avoid what may be contradicting the midpoint while aim at establishing proximity of conduct to the desired intermediate. </w:t>
      </w:r>
    </w:p>
    <w:p w14:paraId="54AFA7EB" w14:textId="77777777" w:rsidR="00B423C0" w:rsidRPr="00426016" w:rsidRDefault="00B423C0" w:rsidP="00B423C0">
      <w:pPr>
        <w:contextualSpacing/>
        <w:rPr>
          <w:rFonts w:ascii="Times New Roman" w:hAnsi="Times New Roman" w:cs="Times New Roman"/>
          <w:sz w:val="24"/>
          <w:szCs w:val="24"/>
        </w:rPr>
      </w:pPr>
      <w:r w:rsidRPr="00426016">
        <w:rPr>
          <w:rFonts w:ascii="Times New Roman" w:hAnsi="Times New Roman" w:cs="Times New Roman"/>
          <w:sz w:val="24"/>
          <w:szCs w:val="24"/>
        </w:rPr>
        <w:t>The establishment of one's virtues requires an individual to always move away from wrongdoing in the quest to strike an equilibrium between two attributes. One's action of morality can only be measured with how far an individual has strived to restrain him/herself from doing wrong. A constant battle of trying to avoid doing injustice to either maim or cost another person builds one's virtues and holistically defines goodness. Whenever an effort is made towards attaining morality, the task is always hard, requiring a cumulative utilization of extrinsic and intrinsic factors that drive the individual to do good. Though these factors may fail to act together as a synchronized drive to doing good, the much it pulls an individual from erring, the closer it nears goodness. Many at times, we may be biased in the way we describe what we think is good or bad. Our descriptions and thoughts are always guided with what we like or what displeasures it may cost us, hence misguiding our actions.</w:t>
      </w:r>
    </w:p>
    <w:p w14:paraId="71C9D5D5" w14:textId="77777777" w:rsidR="00B423C0" w:rsidRPr="00426016" w:rsidRDefault="00B423C0" w:rsidP="00B423C0">
      <w:pPr>
        <w:contextualSpacing/>
        <w:rPr>
          <w:rFonts w:ascii="Times New Roman" w:hAnsi="Times New Roman" w:cs="Times New Roman"/>
          <w:sz w:val="24"/>
          <w:szCs w:val="24"/>
        </w:rPr>
      </w:pPr>
      <w:r w:rsidRPr="00426016">
        <w:rPr>
          <w:rFonts w:ascii="Times New Roman" w:hAnsi="Times New Roman" w:cs="Times New Roman"/>
          <w:sz w:val="24"/>
          <w:szCs w:val="24"/>
        </w:rPr>
        <w:t>To avert the misjudgments and misguides of actions, we have to consider the dismissal of most of our pleasures when making a vital decision on issues to do with morality. Pleasure impedes the establishment of the middle of two vices drawing us more to what we deem best for us, thus deviation from goodness. With a dismissed desire, an individual is left with a flat ground to come up with an impartial judgment not based on the pleasure of the action or the pain of the contrary but the reality of the action's outcomes. The difficulty in our efforts to establish the exact point of goodness is overwhelming. This is drawn way from the lack of specificity of definition in terms of the means it should be found, the time and to which people particular dimensions of goodness apply.</w:t>
      </w:r>
    </w:p>
    <w:p w14:paraId="7BB0D056" w14:textId="671D490F" w:rsidR="00F33CA4" w:rsidRDefault="00B423C0" w:rsidP="00B423C0">
      <w:pPr>
        <w:contextualSpacing/>
        <w:rPr>
          <w:rFonts w:ascii="Times New Roman" w:hAnsi="Times New Roman" w:cs="Times New Roman"/>
          <w:sz w:val="24"/>
          <w:szCs w:val="24"/>
        </w:rPr>
      </w:pPr>
      <w:r w:rsidRPr="00426016">
        <w:rPr>
          <w:rFonts w:ascii="Times New Roman" w:hAnsi="Times New Roman" w:cs="Times New Roman"/>
          <w:sz w:val="24"/>
          <w:szCs w:val="24"/>
        </w:rPr>
        <w:t>Our day to day perceptions of what is good or bad differs. We even struggle in defining to what extent our actions seize to be goods and turn to evil. We sometimes define goodness based on time, and the person linked to the work and dismiss the outcome of the actions. In some instances, we assume the direction of deviation from the intermediate in defining good. Instead, we base our definition of virtue on the extent to which one has deviated from the intermediate. Since the boundary of a specific point of virtue or establishment of the exact position of the intermediate cannot be established, goodness can better be defined with what we perceive as right, having dismissed all internal and external biases. With perception, unlike reasoning, virtue can be determined by either an inclination of the furthest extreme away from the intermediate or a much less measure, distant from the middle. With that, it will be easy to establish the intermediate of both our actions and their outcomes to get what is both right and good.</w:t>
      </w:r>
    </w:p>
    <w:p w14:paraId="47E7F4B3" w14:textId="77777777" w:rsidR="003616AF" w:rsidRDefault="003616AF">
      <w:pPr>
        <w:rPr>
          <w:rFonts w:ascii="Times New Roman" w:hAnsi="Times New Roman" w:cs="Times New Roman"/>
          <w:color w:val="000000"/>
          <w:sz w:val="24"/>
          <w:szCs w:val="20"/>
          <w:shd w:val="clear" w:color="auto" w:fill="FFFFFF"/>
        </w:rPr>
      </w:pPr>
      <w:r>
        <w:rPr>
          <w:rFonts w:ascii="Times New Roman" w:hAnsi="Times New Roman" w:cs="Times New Roman"/>
          <w:color w:val="000000"/>
          <w:sz w:val="24"/>
          <w:szCs w:val="20"/>
          <w:shd w:val="clear" w:color="auto" w:fill="FFFFFF"/>
        </w:rPr>
        <w:br w:type="page"/>
      </w:r>
    </w:p>
    <w:p w14:paraId="5DAC9A99" w14:textId="2A8EEB5C" w:rsidR="003616AF" w:rsidRDefault="003616AF" w:rsidP="003616AF">
      <w:pPr>
        <w:ind w:firstLine="0"/>
        <w:contextualSpacing/>
        <w:jc w:val="center"/>
        <w:rPr>
          <w:rFonts w:ascii="Times New Roman" w:hAnsi="Times New Roman" w:cs="Times New Roman"/>
          <w:color w:val="000000"/>
          <w:sz w:val="24"/>
          <w:szCs w:val="20"/>
          <w:shd w:val="clear" w:color="auto" w:fill="FFFFFF"/>
        </w:rPr>
      </w:pPr>
      <w:r>
        <w:rPr>
          <w:rFonts w:ascii="Times New Roman" w:hAnsi="Times New Roman" w:cs="Times New Roman"/>
          <w:color w:val="000000"/>
          <w:sz w:val="24"/>
          <w:szCs w:val="20"/>
          <w:shd w:val="clear" w:color="auto" w:fill="FFFFFF"/>
        </w:rPr>
        <w:t>Reference</w:t>
      </w:r>
    </w:p>
    <w:p w14:paraId="6E1D3B1F" w14:textId="41B3D213" w:rsidR="003616AF" w:rsidRPr="003616AF" w:rsidRDefault="003616AF" w:rsidP="003616AF">
      <w:pPr>
        <w:ind w:firstLine="0"/>
        <w:contextualSpacing/>
        <w:rPr>
          <w:rFonts w:ascii="Times New Roman" w:hAnsi="Times New Roman" w:cs="Times New Roman"/>
          <w:sz w:val="32"/>
          <w:szCs w:val="24"/>
        </w:rPr>
      </w:pPr>
      <w:r w:rsidRPr="003616AF">
        <w:rPr>
          <w:rFonts w:ascii="Times New Roman" w:hAnsi="Times New Roman" w:cs="Times New Roman"/>
          <w:color w:val="000000"/>
          <w:sz w:val="24"/>
          <w:szCs w:val="20"/>
          <w:shd w:val="clear" w:color="auto" w:fill="FFFFFF"/>
        </w:rPr>
        <w:t>Aristotle, Taylor, C., Aristo</w:t>
      </w:r>
      <w:bookmarkStart w:id="0" w:name="_GoBack"/>
      <w:bookmarkEnd w:id="0"/>
      <w:r w:rsidRPr="003616AF">
        <w:rPr>
          <w:rFonts w:ascii="Times New Roman" w:hAnsi="Times New Roman" w:cs="Times New Roman"/>
          <w:color w:val="000000"/>
          <w:sz w:val="24"/>
          <w:szCs w:val="20"/>
          <w:shd w:val="clear" w:color="auto" w:fill="FFFFFF"/>
        </w:rPr>
        <w:t>tle., Aristotle., &amp; Aristotle. </w:t>
      </w:r>
      <w:r w:rsidRPr="003616AF">
        <w:rPr>
          <w:rFonts w:ascii="Times New Roman" w:hAnsi="Times New Roman" w:cs="Times New Roman"/>
          <w:i/>
          <w:iCs/>
          <w:color w:val="000000"/>
          <w:sz w:val="24"/>
          <w:szCs w:val="20"/>
          <w:shd w:val="clear" w:color="auto" w:fill="FFFFFF"/>
        </w:rPr>
        <w:t>Nicomachean ethics</w:t>
      </w:r>
      <w:r w:rsidRPr="003616AF">
        <w:rPr>
          <w:rFonts w:ascii="Times New Roman" w:hAnsi="Times New Roman" w:cs="Times New Roman"/>
          <w:color w:val="000000"/>
          <w:sz w:val="24"/>
          <w:szCs w:val="20"/>
          <w:shd w:val="clear" w:color="auto" w:fill="FFFFFF"/>
        </w:rPr>
        <w:t>.</w:t>
      </w:r>
    </w:p>
    <w:sectPr w:rsidR="003616AF" w:rsidRPr="003616AF" w:rsidSect="004260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F8319C" w14:textId="77777777" w:rsidR="000B3E74" w:rsidRDefault="000B3E74" w:rsidP="00426016">
      <w:pPr>
        <w:spacing w:after="0" w:line="240" w:lineRule="auto"/>
      </w:pPr>
      <w:r>
        <w:separator/>
      </w:r>
    </w:p>
  </w:endnote>
  <w:endnote w:type="continuationSeparator" w:id="0">
    <w:p w14:paraId="13F129C6" w14:textId="77777777" w:rsidR="000B3E74" w:rsidRDefault="000B3E74" w:rsidP="00426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15C6D3" w14:textId="77777777" w:rsidR="000B3E74" w:rsidRDefault="000B3E74" w:rsidP="00426016">
      <w:pPr>
        <w:spacing w:after="0" w:line="240" w:lineRule="auto"/>
      </w:pPr>
      <w:r>
        <w:separator/>
      </w:r>
    </w:p>
  </w:footnote>
  <w:footnote w:type="continuationSeparator" w:id="0">
    <w:p w14:paraId="6778A557" w14:textId="77777777" w:rsidR="000B3E74" w:rsidRDefault="000B3E74" w:rsidP="004260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E772E3" w14:textId="4FF4955A" w:rsidR="00426016" w:rsidRPr="00426016" w:rsidRDefault="00426016">
    <w:pPr>
      <w:pStyle w:val="Header"/>
      <w:jc w:val="right"/>
      <w:rPr>
        <w:rFonts w:ascii="Times New Roman" w:hAnsi="Times New Roman" w:cs="Times New Roman"/>
        <w:sz w:val="24"/>
        <w:szCs w:val="24"/>
      </w:rPr>
    </w:pPr>
    <w:r w:rsidRPr="00426016">
      <w:rPr>
        <w:rFonts w:ascii="Times New Roman" w:hAnsi="Times New Roman" w:cs="Times New Roman"/>
        <w:sz w:val="24"/>
        <w:szCs w:val="24"/>
      </w:rPr>
      <w:t xml:space="preserve"> GEMS OF WISDOM</w:t>
    </w:r>
    <w:sdt>
      <w:sdtPr>
        <w:rPr>
          <w:rFonts w:ascii="Times New Roman" w:hAnsi="Times New Roman" w:cs="Times New Roman"/>
          <w:sz w:val="24"/>
          <w:szCs w:val="24"/>
        </w:rPr>
        <w:id w:val="-136921416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26016">
          <w:rPr>
            <w:rFonts w:ascii="Times New Roman" w:hAnsi="Times New Roman" w:cs="Times New Roman"/>
            <w:sz w:val="24"/>
            <w:szCs w:val="24"/>
          </w:rPr>
          <w:fldChar w:fldCharType="begin"/>
        </w:r>
        <w:r w:rsidRPr="00426016">
          <w:rPr>
            <w:rFonts w:ascii="Times New Roman" w:hAnsi="Times New Roman" w:cs="Times New Roman"/>
            <w:sz w:val="24"/>
            <w:szCs w:val="24"/>
          </w:rPr>
          <w:instrText xml:space="preserve"> PAGE   \* MERGEFORMAT </w:instrText>
        </w:r>
        <w:r w:rsidRPr="00426016">
          <w:rPr>
            <w:rFonts w:ascii="Times New Roman" w:hAnsi="Times New Roman" w:cs="Times New Roman"/>
            <w:sz w:val="24"/>
            <w:szCs w:val="24"/>
          </w:rPr>
          <w:fldChar w:fldCharType="separate"/>
        </w:r>
        <w:r w:rsidR="003616AF">
          <w:rPr>
            <w:rFonts w:ascii="Times New Roman" w:hAnsi="Times New Roman" w:cs="Times New Roman"/>
            <w:noProof/>
            <w:sz w:val="24"/>
            <w:szCs w:val="24"/>
          </w:rPr>
          <w:t>4</w:t>
        </w:r>
        <w:r w:rsidRPr="00426016">
          <w:rPr>
            <w:rFonts w:ascii="Times New Roman" w:hAnsi="Times New Roman" w:cs="Times New Roman"/>
            <w:noProof/>
            <w:sz w:val="24"/>
            <w:szCs w:val="24"/>
          </w:rPr>
          <w:fldChar w:fldCharType="end"/>
        </w:r>
      </w:sdtContent>
    </w:sdt>
  </w:p>
  <w:p w14:paraId="2FBDE26F" w14:textId="77777777" w:rsidR="00426016" w:rsidRDefault="004260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D1C0E" w14:textId="15753199" w:rsidR="00426016" w:rsidRPr="00426016" w:rsidRDefault="00426016">
    <w:pPr>
      <w:pStyle w:val="Header"/>
      <w:jc w:val="right"/>
      <w:rPr>
        <w:rFonts w:ascii="Times New Roman" w:hAnsi="Times New Roman" w:cs="Times New Roman"/>
        <w:sz w:val="24"/>
        <w:szCs w:val="24"/>
      </w:rPr>
    </w:pPr>
    <w:r w:rsidRPr="00426016">
      <w:rPr>
        <w:rFonts w:ascii="Times New Roman" w:hAnsi="Times New Roman" w:cs="Times New Roman"/>
        <w:sz w:val="24"/>
        <w:szCs w:val="24"/>
      </w:rPr>
      <w:t xml:space="preserve">Running head: GEMS OF WISDOM </w:t>
    </w:r>
    <w:sdt>
      <w:sdtPr>
        <w:rPr>
          <w:rFonts w:ascii="Times New Roman" w:hAnsi="Times New Roman" w:cs="Times New Roman"/>
          <w:sz w:val="24"/>
          <w:szCs w:val="24"/>
        </w:rPr>
        <w:id w:val="196330489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26016">
          <w:rPr>
            <w:rFonts w:ascii="Times New Roman" w:hAnsi="Times New Roman" w:cs="Times New Roman"/>
            <w:sz w:val="24"/>
            <w:szCs w:val="24"/>
          </w:rPr>
          <w:fldChar w:fldCharType="begin"/>
        </w:r>
        <w:r w:rsidRPr="00426016">
          <w:rPr>
            <w:rFonts w:ascii="Times New Roman" w:hAnsi="Times New Roman" w:cs="Times New Roman"/>
            <w:sz w:val="24"/>
            <w:szCs w:val="24"/>
          </w:rPr>
          <w:instrText xml:space="preserve"> PAGE   \* MERGEFORMAT </w:instrText>
        </w:r>
        <w:r w:rsidRPr="00426016">
          <w:rPr>
            <w:rFonts w:ascii="Times New Roman" w:hAnsi="Times New Roman" w:cs="Times New Roman"/>
            <w:sz w:val="24"/>
            <w:szCs w:val="24"/>
          </w:rPr>
          <w:fldChar w:fldCharType="separate"/>
        </w:r>
        <w:r w:rsidR="000B3E74">
          <w:rPr>
            <w:rFonts w:ascii="Times New Roman" w:hAnsi="Times New Roman" w:cs="Times New Roman"/>
            <w:noProof/>
            <w:sz w:val="24"/>
            <w:szCs w:val="24"/>
          </w:rPr>
          <w:t>1</w:t>
        </w:r>
        <w:r w:rsidRPr="00426016">
          <w:rPr>
            <w:rFonts w:ascii="Times New Roman" w:hAnsi="Times New Roman" w:cs="Times New Roman"/>
            <w:noProof/>
            <w:sz w:val="24"/>
            <w:szCs w:val="24"/>
          </w:rPr>
          <w:fldChar w:fldCharType="end"/>
        </w:r>
      </w:sdtContent>
    </w:sdt>
  </w:p>
  <w:p w14:paraId="1B729B13" w14:textId="77777777" w:rsidR="00426016" w:rsidRDefault="004260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039"/>
    <w:rsid w:val="000B3E74"/>
    <w:rsid w:val="000C0803"/>
    <w:rsid w:val="00124D76"/>
    <w:rsid w:val="001A5B75"/>
    <w:rsid w:val="00293F46"/>
    <w:rsid w:val="003616AF"/>
    <w:rsid w:val="00407448"/>
    <w:rsid w:val="00426016"/>
    <w:rsid w:val="004863E5"/>
    <w:rsid w:val="004B07CB"/>
    <w:rsid w:val="00845388"/>
    <w:rsid w:val="008C0217"/>
    <w:rsid w:val="009C7793"/>
    <w:rsid w:val="00B41039"/>
    <w:rsid w:val="00B423C0"/>
    <w:rsid w:val="00CF453E"/>
    <w:rsid w:val="00D25F07"/>
    <w:rsid w:val="00EB7142"/>
    <w:rsid w:val="00F33CA4"/>
    <w:rsid w:val="00FE55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3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016"/>
  </w:style>
  <w:style w:type="paragraph" w:styleId="Footer">
    <w:name w:val="footer"/>
    <w:basedOn w:val="Normal"/>
    <w:link w:val="FooterChar"/>
    <w:uiPriority w:val="99"/>
    <w:unhideWhenUsed/>
    <w:rsid w:val="00426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0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016"/>
  </w:style>
  <w:style w:type="paragraph" w:styleId="Footer">
    <w:name w:val="footer"/>
    <w:basedOn w:val="Normal"/>
    <w:link w:val="FooterChar"/>
    <w:uiPriority w:val="99"/>
    <w:unhideWhenUsed/>
    <w:rsid w:val="00426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3</cp:revision>
  <dcterms:created xsi:type="dcterms:W3CDTF">2020-07-26T19:27:00Z</dcterms:created>
  <dcterms:modified xsi:type="dcterms:W3CDTF">2020-07-26T19:32:00Z</dcterms:modified>
</cp:coreProperties>
</file>